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年度学校“文明单位”“文明示范单位”“文明创建活动优秀项目”“精神文明好人好事奖”“文明示范岗”“文明创建工作先进个人”等评比工作的通知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各单位（部门）：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为深入推进我校社会主义精神文明建设和文明校园创建工作，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圆满完成第三</w:t>
      </w:r>
      <w:r>
        <w:rPr>
          <w:rFonts w:hint="eastAsia" w:ascii="仿宋" w:hAnsi="仿宋" w:eastAsia="仿宋" w:cs="仿宋"/>
          <w:sz w:val="32"/>
          <w:szCs w:val="32"/>
        </w:rPr>
        <w:t>届上海市文明校园创建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终评检查工作</w:t>
      </w:r>
      <w:r>
        <w:rPr>
          <w:rFonts w:hint="eastAsia" w:ascii="仿宋" w:hAnsi="仿宋" w:eastAsia="仿宋" w:cs="仿宋"/>
          <w:sz w:val="32"/>
          <w:szCs w:val="32"/>
        </w:rPr>
        <w:t>，根据《上海立信会计金融学院“文明单位”“文明示范单位”评比办法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》和《上海立信会计金融学院“文明创建活动优秀项目”“精神文明好人好事奖”“文明示范岗”“文明创建工作先进个人”评比办法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》，党委宣传部（文明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启动20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学校精神文明建设系列项目</w:t>
      </w:r>
      <w:r>
        <w:rPr>
          <w:rFonts w:hint="eastAsia" w:ascii="仿宋" w:hAnsi="仿宋" w:eastAsia="仿宋" w:cs="仿宋"/>
          <w:sz w:val="32"/>
          <w:szCs w:val="32"/>
        </w:rPr>
        <w:t>评比工作。现将有关安排通知如下：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1.文明单位申报（“文明单位”“文明示范单位”）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原则上符合条件的各单位（部门）都应申报“文明单位”。各申报单位对照《上海立信会计金融学院“文明单位”“文明示范单位”评比办法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》（附件1），梳理和总结本轮创建周期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2021-2023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以来本单位的精神文明建设和文明创建工作，形成不少于2000字的总结材料。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2.文明项目申报（“文明创建活动优秀项目”“精神文明好人好事奖”“文明示范岗”“文明创建工作先进个人”）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各单位（部门）对照《上海立信会计金融学院“文明创建活动优秀项目”“精神文明好人好事奖”“文明示范岗”“文明创建工作先进个人”评比办法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》（附件2），广泛动员、积极申报上述各类文明项目，并按要求提交事迹介绍或经验材料。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1.材料准备。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底</w:t>
      </w:r>
      <w:r>
        <w:rPr>
          <w:rFonts w:hint="eastAsia" w:ascii="仿宋" w:hAnsi="仿宋" w:eastAsia="仿宋" w:cs="仿宋"/>
          <w:sz w:val="32"/>
          <w:szCs w:val="32"/>
        </w:rPr>
        <w:t>前，各申报单位对本轮文明创建工作进行系统梳理和全面总结，认真准备申报材料。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2.提交申报材料。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10月23</w:t>
      </w:r>
      <w:r>
        <w:rPr>
          <w:rFonts w:hint="eastAsia" w:ascii="仿宋" w:hAnsi="仿宋" w:eastAsia="仿宋" w:cs="仿宋"/>
          <w:sz w:val="32"/>
          <w:szCs w:val="32"/>
        </w:rPr>
        <w:t>日前，各申报单位提交申报材料。材料纸质版加盖单位印章后送文明办（浦东校区行政楼505室），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"mailto:电子版材料发送到wmb@lixin.edu.cn"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电子版发送至wmb@lixin.edu.cn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（邮件标题格式为“单位名称+文明创建申报材料”）。文明办对各申报单位材料进行汇总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，上传至“文明在线”网站。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3.提交互评表。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日前，各申报单位完成互评，提交互评表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。材料纸质版加盖单位印章后送文明办（浦东校区行政楼505室），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"mailto:电子版材料发送到wmb@lixin.edu.cn"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电子版发送至wmb@lixin.edu.cn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（邮件标题格式为“单位名称+互评表”）。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4.专家评审。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日前，文明办组织校内外专家对各申报单位的材料进行评审，形成拟命名表彰的文明项目建议名单，并综合互评和专家评审意见，产生“文明示范单位”候选单位名单。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5.“文明示范单位”答辩。1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</w:t>
      </w:r>
      <w:bookmarkStart w:id="8" w:name="_GoBack"/>
      <w:bookmarkEnd w:id="8"/>
      <w:r>
        <w:rPr>
          <w:rFonts w:hint="eastAsia" w:ascii="仿宋" w:hAnsi="仿宋" w:eastAsia="仿宋" w:cs="仿宋"/>
          <w:sz w:val="32"/>
          <w:szCs w:val="32"/>
        </w:rPr>
        <w:t>，文明办组织“文明示范单位”候选单位答辩会，邀请校内外专家参与评审，形成拟命名表彰的“文明单位”“文明示范单位”建议名单。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6.上会和公示。文明办将上述建议名单提交文明委会议审议并公示。公示无异议的，提请学校党委会审定。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总结</w:t>
      </w:r>
      <w:r>
        <w:rPr>
          <w:rFonts w:hint="eastAsia" w:ascii="仿宋" w:hAnsi="仿宋" w:eastAsia="仿宋" w:cs="仿宋"/>
          <w:sz w:val="32"/>
          <w:szCs w:val="32"/>
        </w:rPr>
        <w:t>和表彰。学校召开会议，总结精神文明建设和文明校园创建工作，对文明单位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进行命名、对</w:t>
      </w:r>
      <w:r>
        <w:rPr>
          <w:rFonts w:hint="eastAsia" w:ascii="仿宋" w:hAnsi="仿宋" w:eastAsia="仿宋" w:cs="仿宋"/>
          <w:sz w:val="32"/>
          <w:szCs w:val="32"/>
        </w:rPr>
        <w:t>文明示范单位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文明项目进行表彰。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三、相关提示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1.关于总结材料的撰写。各申报单位回顾、梳理20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年以来的精神文明建设和文明创建工作，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按“强化思想引领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培育时代新人”“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坚持党的领导、落实主体责任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”“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强化教育教学、提升办学质量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”“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丰富校园文化、打造特色品牌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”“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优化校园环境、加强后勤保障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”“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强化责任担当、校社共建共享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”“特色和亮点”“各级各类奖项和荣誉”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8个版块撰写总结材料，</w:t>
      </w:r>
      <w:r>
        <w:rPr>
          <w:rFonts w:hint="eastAsia" w:ascii="仿宋" w:hAnsi="仿宋" w:eastAsia="仿宋" w:cs="仿宋"/>
          <w:sz w:val="32"/>
          <w:szCs w:val="32"/>
        </w:rPr>
        <w:t>聚焦工作举措和实际成效，图文并茂，让数据和案例说话，篇幅不少于2000字。文明办将对各单位总结材料进行汇编和展示。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2.相关评比办法、申报表、互评表等，均同步发布在“文明在线”网站（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"http://wmzxw.lixin.edu.cn/"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http://wmzxw.lixin.edu.cn/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）。各申报单位报送相关材料，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"mailto:均通过wmb@lixin.edu.cn"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均通过wmb@lixin.edu.cn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邮箱提交。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3.文明办将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文明校园创建成果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展示。请各单位（部门）做好资料收集和整理工作。具体通知另行发布。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4.近期，文明办将召开各单位（部门）文明文化联络人培训会，沟通情况并推进工作。后续相关工作提示将同步通过文明文化联络人队伍及时传递。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各单位（部门）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梳理和总结现阶段</w:t>
      </w:r>
      <w:r>
        <w:rPr>
          <w:rFonts w:hint="eastAsia" w:ascii="仿宋" w:hAnsi="仿宋" w:eastAsia="仿宋" w:cs="仿宋"/>
          <w:sz w:val="32"/>
          <w:szCs w:val="32"/>
        </w:rPr>
        <w:t>工作的同时，确保精神文明建设和文明创建工作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持续深入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要进一步补短板、强弱项，推动精神文明建设和文明创建工作取得扎实成效。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王珲 18021098149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bookmarkStart w:id="0" w:name="_Toc50930258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《上海立信会计金融学院</w:t>
      </w:r>
      <w:bookmarkEnd w:id="0"/>
      <w:bookmarkStart w:id="1" w:name="_Toc509302581"/>
      <w:bookmarkStart w:id="2" w:name="_Toc509227097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“文明单位”“文明示范单位”创建评比办法</w:t>
      </w:r>
      <w:bookmarkEnd w:id="1"/>
      <w:bookmarkEnd w:id="2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（修订）》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bookmarkStart w:id="3" w:name="_Toc509302582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《上海立信会计金融学院</w:t>
      </w:r>
      <w:bookmarkEnd w:id="3"/>
      <w:bookmarkStart w:id="4" w:name="_Toc509227099"/>
      <w:bookmarkStart w:id="5" w:name="_Toc509302583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“文明创建活动优秀项目”“精神文明好人好事奖”</w:t>
      </w:r>
      <w:bookmarkEnd w:id="4"/>
      <w:bookmarkEnd w:id="5"/>
      <w:bookmarkStart w:id="6" w:name="_Toc509227100"/>
      <w:bookmarkStart w:id="7" w:name="_Toc509302584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“文明示范岗”“文明创建工作先进个人”评比办法</w:t>
      </w:r>
      <w:bookmarkEnd w:id="6"/>
      <w:bookmarkEnd w:id="7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（修订）》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《上海立信会计金融学院“文明单位”互评表》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《上海立信会计金融学院“文明单位”“文明示范单位”申报表》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《上海立信会计金融学院“文明单位”测评指标（适用于教学单位）》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《上海立信会计金融学院“文明单位”测评指 标（适用于非教学单位）》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《上海立信会计金融学院“精神文明好人好事奖”申报表》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《上海立信会计金融学院“文明创建活动优秀项目”申报表》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《上海立信会计金融学院“文明创建工作先进个人”申报表》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《上海立信会计金融学院“文明示范岗”申报表》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党委宣传部（文明办）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2023年6月29日</w:t>
      </w:r>
    </w:p>
    <w:p>
      <w:pPr>
        <w:spacing w:line="5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before="156" w:beforeLines="50" w:after="156" w:afterLines="50" w:line="520" w:lineRule="exact"/>
        <w:jc w:val="left"/>
        <w:rPr>
          <w:rFonts w:hint="eastAsia" w:ascii="方正小标宋简体" w:eastAsia="方正小标宋简体"/>
          <w:sz w:val="32"/>
          <w:szCs w:val="32"/>
        </w:rPr>
      </w:pPr>
    </w:p>
    <w:p>
      <w:pPr>
        <w:spacing w:before="156" w:beforeLines="50" w:after="156" w:afterLines="50"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7EDF74-498D-4F1A-986F-2F908F1F15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05254D48-CD66-4682-98DE-FCD0BA785CD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849249F-AF39-45EC-B117-0662A13A8C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429F1DB-C44F-42B4-BA60-033F3C84EC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0845920-E16A-4B97-A2CF-8322E7FEBE9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4ECBB"/>
    <w:multiLevelType w:val="singleLevel"/>
    <w:tmpl w:val="1534ECBB"/>
    <w:lvl w:ilvl="0" w:tentative="0">
      <w:start w:val="1"/>
      <w:numFmt w:val="decimal"/>
      <w:suff w:val="nothing"/>
      <w:lvlText w:val="%1、"/>
      <w:lvlJc w:val="left"/>
      <w:pPr>
        <w:ind w:left="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NGQ2ODQ0YzljMTg0ZTFmYjlhNjAwNDFjZmQwNmIifQ=="/>
  </w:docVars>
  <w:rsids>
    <w:rsidRoot w:val="6B535E4F"/>
    <w:rsid w:val="034B0718"/>
    <w:rsid w:val="03F31785"/>
    <w:rsid w:val="0435621B"/>
    <w:rsid w:val="06347347"/>
    <w:rsid w:val="06FA3850"/>
    <w:rsid w:val="08523B5B"/>
    <w:rsid w:val="151D2886"/>
    <w:rsid w:val="17EA0A1A"/>
    <w:rsid w:val="327411B4"/>
    <w:rsid w:val="49127326"/>
    <w:rsid w:val="51986815"/>
    <w:rsid w:val="5B5714EF"/>
    <w:rsid w:val="69166546"/>
    <w:rsid w:val="6A7A66A0"/>
    <w:rsid w:val="6B535E4F"/>
    <w:rsid w:val="6F0D3F47"/>
    <w:rsid w:val="71A40649"/>
    <w:rsid w:val="7AA3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1915</Words>
  <Characters>2057</Characters>
  <Lines>0</Lines>
  <Paragraphs>0</Paragraphs>
  <TotalTime>101</TotalTime>
  <ScaleCrop>false</ScaleCrop>
  <LinksUpToDate>false</LinksUpToDate>
  <CharactersWithSpaces>2059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2023-05-16T01:14:00Z</dcterms:created>
  <dc:creator>王木木</dc:creator>
  <cp:lastModifiedBy>王木木</cp:lastModifiedBy>
  <dcterms:modified xsi:type="dcterms:W3CDTF">2023-06-29T01:06:40Z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7171A207AE504BAE98228357CFE9E6B9_11</vt:lpwstr>
  </property>
</Properties>
</file>